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2117"/>
        <w:gridCol w:w="7090"/>
      </w:tblGrid>
      <w:tr w:rsidR="00FD600C" w:rsidRPr="009B794E" w:rsidTr="008C1269">
        <w:trPr>
          <w:trHeight w:hRule="exact" w:val="1502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7A5D67" w:rsidP="008C1269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  <w:r w:rsidRPr="009B794E">
              <w:rPr>
                <w:noProof/>
                <w:color w:val="auto"/>
                <w:sz w:val="21"/>
                <w:szCs w:val="21"/>
                <w:lang w:bidi="ar-SA"/>
              </w:rPr>
              <w:drawing>
                <wp:inline distT="0" distB="0" distL="0" distR="0">
                  <wp:extent cx="6467475" cy="9525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7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0C" w:rsidRPr="009B794E" w:rsidTr="008C1269">
        <w:trPr>
          <w:trHeight w:hRule="exact" w:val="523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proofErr w:type="spellStart"/>
            <w:r w:rsidRPr="009B794E">
              <w:rPr>
                <w:rStyle w:val="Pogrubienie"/>
                <w:color w:val="auto"/>
                <w:sz w:val="21"/>
                <w:szCs w:val="21"/>
              </w:rPr>
              <w:t>Trafficon</w:t>
            </w:r>
            <w:proofErr w:type="spellEnd"/>
            <w:r w:rsidRPr="009B794E">
              <w:rPr>
                <w:rStyle w:val="Pogrubienie"/>
                <w:color w:val="auto"/>
                <w:sz w:val="21"/>
                <w:szCs w:val="21"/>
              </w:rPr>
              <w:t xml:space="preserve"> Line LC</w:t>
            </w:r>
          </w:p>
        </w:tc>
      </w:tr>
      <w:tr w:rsidR="00FD600C" w:rsidRPr="009B794E" w:rsidTr="008C1269">
        <w:trPr>
          <w:trHeight w:hRule="exact" w:val="2251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7A5D67" w:rsidP="008C1269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  <w:r w:rsidRPr="009B794E">
              <w:rPr>
                <w:noProof/>
                <w:color w:val="auto"/>
                <w:sz w:val="21"/>
                <w:szCs w:val="21"/>
                <w:lang w:bidi="ar-SA"/>
              </w:rPr>
              <w:drawing>
                <wp:inline distT="0" distB="0" distL="0" distR="0">
                  <wp:extent cx="6467475" cy="1428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74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0C" w:rsidRPr="009B794E" w:rsidTr="009B794E">
        <w:trPr>
          <w:trHeight w:hRule="exact" w:val="256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•</w:t>
            </w:r>
          </w:p>
        </w:tc>
        <w:tc>
          <w:tcPr>
            <w:tcW w:w="9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2A52D2" w:rsidP="002A52D2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>
              <w:rPr>
                <w:rStyle w:val="Pogrubienie"/>
                <w:color w:val="auto"/>
                <w:sz w:val="21"/>
                <w:szCs w:val="21"/>
              </w:rPr>
              <w:t xml:space="preserve">Bramka świetlna – </w:t>
            </w:r>
            <w:r w:rsidR="00BC1E33" w:rsidRPr="009B794E">
              <w:rPr>
                <w:rStyle w:val="Pogrubienie"/>
                <w:color w:val="auto"/>
                <w:sz w:val="21"/>
                <w:szCs w:val="21"/>
              </w:rPr>
              <w:t>skaner</w:t>
            </w:r>
            <w:r>
              <w:rPr>
                <w:rStyle w:val="Pogrubienie"/>
                <w:color w:val="auto"/>
                <w:sz w:val="21"/>
                <w:szCs w:val="21"/>
              </w:rPr>
              <w:t xml:space="preserve"> z 12 wiązkami podczerwieni</w:t>
            </w:r>
          </w:p>
        </w:tc>
      </w:tr>
      <w:tr w:rsidR="00FD600C" w:rsidRPr="009B794E" w:rsidTr="008C1269">
        <w:trPr>
          <w:trHeight w:hRule="exact" w:val="317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•</w:t>
            </w:r>
          </w:p>
        </w:tc>
        <w:tc>
          <w:tcPr>
            <w:tcW w:w="9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Dynamiczne monitorowanie na całej szerokości drzwi</w:t>
            </w:r>
          </w:p>
        </w:tc>
      </w:tr>
      <w:tr w:rsidR="00FD600C" w:rsidRPr="009B794E" w:rsidTr="008C1269">
        <w:trPr>
          <w:trHeight w:hRule="exact" w:val="269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•</w:t>
            </w:r>
          </w:p>
        </w:tc>
        <w:tc>
          <w:tcPr>
            <w:tcW w:w="9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Automatyczne dopasowanie do warunków pogodowych</w:t>
            </w:r>
          </w:p>
        </w:tc>
      </w:tr>
      <w:tr w:rsidR="00FD600C" w:rsidRPr="009B794E" w:rsidTr="008C1269">
        <w:trPr>
          <w:trHeight w:hRule="exact" w:val="523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•</w:t>
            </w:r>
          </w:p>
        </w:tc>
        <w:tc>
          <w:tcPr>
            <w:tcW w:w="9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2A52D2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>
              <w:rPr>
                <w:rStyle w:val="Pogrubienie"/>
                <w:color w:val="auto"/>
                <w:sz w:val="21"/>
                <w:szCs w:val="21"/>
              </w:rPr>
              <w:t xml:space="preserve">Funkcja </w:t>
            </w:r>
            <w:proofErr w:type="spellStart"/>
            <w:r>
              <w:rPr>
                <w:rStyle w:val="Pogrubienie"/>
                <w:color w:val="auto"/>
                <w:sz w:val="21"/>
                <w:szCs w:val="21"/>
              </w:rPr>
              <w:t>Teach</w:t>
            </w:r>
            <w:proofErr w:type="spellEnd"/>
            <w:r>
              <w:rPr>
                <w:rStyle w:val="Pogrubienie"/>
                <w:color w:val="auto"/>
                <w:sz w:val="21"/>
                <w:szCs w:val="21"/>
              </w:rPr>
              <w:t>-In dla</w:t>
            </w:r>
            <w:r w:rsidR="00BC1E33" w:rsidRPr="009B794E">
              <w:rPr>
                <w:rStyle w:val="Pogrubienie"/>
                <w:color w:val="auto"/>
                <w:sz w:val="21"/>
                <w:szCs w:val="21"/>
              </w:rPr>
              <w:t xml:space="preserve"> wszystkich konfiguracji roboczych</w:t>
            </w:r>
          </w:p>
        </w:tc>
      </w:tr>
      <w:tr w:rsidR="00FD600C" w:rsidRPr="009B794E" w:rsidTr="008C1269">
        <w:trPr>
          <w:trHeight w:hRule="exact" w:val="902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749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Dane techniczne</w:t>
            </w:r>
          </w:p>
        </w:tc>
      </w:tr>
      <w:tr w:rsidR="00FD600C" w:rsidRPr="009B794E" w:rsidTr="008C1269">
        <w:trPr>
          <w:trHeight w:hRule="exact" w:val="600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Napięcie zasilania: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12-30 V DC</w:t>
            </w:r>
          </w:p>
        </w:tc>
      </w:tr>
      <w:tr w:rsidR="00FD600C" w:rsidRPr="009B794E" w:rsidTr="008C1269">
        <w:trPr>
          <w:trHeight w:hRule="exact" w:val="552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Pobór prądu: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 xml:space="preserve">maks. 100 </w:t>
            </w:r>
            <w:proofErr w:type="spellStart"/>
            <w:r w:rsidRPr="009B794E">
              <w:rPr>
                <w:rStyle w:val="Pogrubienie"/>
                <w:color w:val="auto"/>
                <w:sz w:val="21"/>
                <w:szCs w:val="21"/>
              </w:rPr>
              <w:t>mA</w:t>
            </w:r>
            <w:proofErr w:type="spellEnd"/>
          </w:p>
        </w:tc>
      </w:tr>
      <w:tr w:rsidR="00FD600C" w:rsidRPr="009B794E" w:rsidTr="008C1269">
        <w:trPr>
          <w:trHeight w:hRule="exact" w:val="47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Czas odpowiedzi WŁ/WYŁ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ok. 50 ms / 200 ms</w:t>
            </w:r>
          </w:p>
        </w:tc>
      </w:tr>
      <w:tr w:rsidR="00FD600C" w:rsidRPr="009B794E" w:rsidTr="008C1269">
        <w:trPr>
          <w:trHeight w:hRule="exact" w:val="547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Czerwona dioda LED wskazująca funkcję: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2A52D2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 xml:space="preserve">Włączona przy detekcji obiektu, miga podczas fazy </w:t>
            </w:r>
            <w:proofErr w:type="spellStart"/>
            <w:r w:rsidR="002A52D2">
              <w:rPr>
                <w:rStyle w:val="Pogrubienie"/>
                <w:color w:val="auto"/>
                <w:sz w:val="21"/>
                <w:szCs w:val="21"/>
              </w:rPr>
              <w:t>teach</w:t>
            </w:r>
            <w:proofErr w:type="spellEnd"/>
            <w:r w:rsidR="002A52D2">
              <w:rPr>
                <w:rStyle w:val="Pogrubienie"/>
                <w:color w:val="auto"/>
                <w:sz w:val="21"/>
                <w:szCs w:val="21"/>
              </w:rPr>
              <w:t>-In (uczenia)</w:t>
            </w:r>
          </w:p>
        </w:tc>
      </w:tr>
      <w:tr w:rsidR="00FD600C" w:rsidRPr="009B794E" w:rsidTr="008C1269">
        <w:trPr>
          <w:trHeight w:hRule="exact" w:val="456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Wyjście sygnałowe: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1 tranzystor typu PNP z zabezpieczeniem przeciwzwarciowym</w:t>
            </w:r>
          </w:p>
        </w:tc>
      </w:tr>
      <w:tr w:rsidR="00FD600C" w:rsidRPr="009B794E" w:rsidTr="008C1269">
        <w:trPr>
          <w:trHeight w:hRule="exact" w:val="28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Napięcie przełączania 30 V DC</w:t>
            </w:r>
          </w:p>
        </w:tc>
      </w:tr>
      <w:tr w:rsidR="00FD600C" w:rsidRPr="009B794E" w:rsidTr="008C1269">
        <w:trPr>
          <w:trHeight w:hRule="exact" w:val="466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 xml:space="preserve">Prąd przełączania 200 </w:t>
            </w:r>
            <w:proofErr w:type="spellStart"/>
            <w:r w:rsidRPr="009B794E">
              <w:rPr>
                <w:rStyle w:val="Pogrubienie"/>
                <w:color w:val="auto"/>
                <w:sz w:val="21"/>
                <w:szCs w:val="21"/>
              </w:rPr>
              <w:t>mA</w:t>
            </w:r>
            <w:proofErr w:type="spellEnd"/>
          </w:p>
        </w:tc>
      </w:tr>
      <w:tr w:rsidR="00FD600C" w:rsidRPr="009B794E" w:rsidTr="008C1269">
        <w:trPr>
          <w:trHeight w:hRule="exact" w:val="398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Tryb przełączania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Włączenie wyjścia w przypadku detekcji</w:t>
            </w:r>
          </w:p>
        </w:tc>
      </w:tr>
      <w:tr w:rsidR="00FD600C" w:rsidRPr="009B794E" w:rsidTr="008C1269">
        <w:trPr>
          <w:trHeight w:hRule="exact" w:val="504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Sygnał wejściowy IN (WE):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47E96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Wys</w:t>
            </w:r>
            <w:r w:rsidR="00947E96">
              <w:rPr>
                <w:rStyle w:val="Pogrubienie"/>
                <w:color w:val="auto"/>
                <w:sz w:val="21"/>
                <w:szCs w:val="21"/>
              </w:rPr>
              <w:t xml:space="preserve">oki: </w:t>
            </w:r>
            <w:r w:rsidRPr="009B794E">
              <w:rPr>
                <w:rStyle w:val="Pogrubienie"/>
                <w:color w:val="auto"/>
                <w:sz w:val="21"/>
                <w:szCs w:val="21"/>
              </w:rPr>
              <w:t>&gt;10 V DC do 30 V DC</w:t>
            </w:r>
          </w:p>
        </w:tc>
      </w:tr>
      <w:tr w:rsidR="00FD600C" w:rsidRPr="009B794E" w:rsidTr="008C1269">
        <w:trPr>
          <w:trHeight w:hRule="exact" w:val="552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Niski: &lt;2 V DC do 0 V DC bądź otwarty</w:t>
            </w:r>
          </w:p>
        </w:tc>
      </w:tr>
      <w:tr w:rsidR="00FD600C" w:rsidRPr="009B794E" w:rsidTr="008C1269">
        <w:trPr>
          <w:trHeight w:hRule="exact" w:val="259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Obszar detekcji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Przy wysokości montażu 2000 mm</w:t>
            </w:r>
          </w:p>
        </w:tc>
      </w:tr>
      <w:tr w:rsidR="00FD600C" w:rsidRPr="009B794E" w:rsidTr="008C1269">
        <w:trPr>
          <w:trHeight w:hRule="exact" w:val="302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Maksymalny obszar detekcji 2300 mm x 80 mm</w:t>
            </w:r>
          </w:p>
        </w:tc>
      </w:tr>
      <w:tr w:rsidR="00FD600C" w:rsidRPr="009B794E" w:rsidTr="008C1269">
        <w:trPr>
          <w:trHeight w:hRule="exact" w:val="538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framePr w:w="10181" w:h="15835" w:wrap="none" w:vAnchor="page" w:hAnchor="page" w:x="1204" w:y="450"/>
              <w:rPr>
                <w:color w:val="auto"/>
                <w:sz w:val="21"/>
                <w:szCs w:val="21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Minimalny obszar detekcji 160 mm x 80 mm</w:t>
            </w:r>
          </w:p>
        </w:tc>
      </w:tr>
      <w:tr w:rsidR="00FD600C" w:rsidRPr="009B794E" w:rsidTr="008C1269">
        <w:trPr>
          <w:trHeight w:hRule="exact" w:val="2064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4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Temperatura pracy: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9B794E">
            <w:pPr>
              <w:pStyle w:val="Teksttreci20"/>
              <w:framePr w:w="10181" w:h="15835" w:wrap="none" w:vAnchor="page" w:hAnchor="page" w:x="1204" w:y="450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od -25°C do +60°C</w:t>
            </w:r>
          </w:p>
        </w:tc>
      </w:tr>
      <w:tr w:rsidR="00FD600C" w:rsidRPr="009B794E" w:rsidTr="008C1269">
        <w:trPr>
          <w:trHeight w:hRule="exact" w:val="408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181" w:h="15835" w:wrap="none" w:vAnchor="page" w:hAnchor="page" w:x="1204" w:y="450"/>
              <w:shd w:val="clear" w:color="auto" w:fill="auto"/>
              <w:ind w:left="300"/>
              <w:rPr>
                <w:rFonts w:ascii="Arial" w:hAnsi="Arial"/>
                <w:sz w:val="21"/>
                <w:szCs w:val="21"/>
              </w:rPr>
            </w:pPr>
            <w:proofErr w:type="spellStart"/>
            <w:r w:rsidRPr="009B794E">
              <w:rPr>
                <w:rStyle w:val="Pogrubienie"/>
                <w:color w:val="auto"/>
                <w:sz w:val="12"/>
                <w:szCs w:val="21"/>
              </w:rPr>
              <w:t>Bouchestrafce</w:t>
            </w:r>
            <w:proofErr w:type="spellEnd"/>
            <w:r w:rsidRPr="009B794E">
              <w:rPr>
                <w:rStyle w:val="Pogrubienie"/>
                <w:color w:val="auto"/>
                <w:sz w:val="12"/>
                <w:szCs w:val="21"/>
              </w:rPr>
              <w:t xml:space="preserve"> 12 • 12435 Berlin • Tel: +49 [0130 533 114 70 • Fax +49 [0130 533 114 80 • E-Mail: </w:t>
            </w:r>
            <w:hyperlink r:id="rId10">
              <w:r w:rsidRPr="009B794E">
                <w:rPr>
                  <w:rStyle w:val="Pogrubienie"/>
                  <w:color w:val="auto"/>
                  <w:sz w:val="12"/>
                  <w:szCs w:val="21"/>
                </w:rPr>
                <w:t>info@mtcontrols.de</w:t>
              </w:r>
            </w:hyperlink>
            <w:r w:rsidRPr="009B794E">
              <w:rPr>
                <w:rStyle w:val="Pogrubienie"/>
                <w:color w:val="auto"/>
                <w:sz w:val="12"/>
                <w:szCs w:val="21"/>
              </w:rPr>
              <w:t xml:space="preserve"> • </w:t>
            </w:r>
            <w:hyperlink r:id="rId11">
              <w:r w:rsidRPr="009B794E">
                <w:rPr>
                  <w:rStyle w:val="Pogrubienie"/>
                  <w:color w:val="auto"/>
                  <w:sz w:val="12"/>
                  <w:szCs w:val="21"/>
                </w:rPr>
                <w:t>http://www.mtcontrols.de</w:t>
              </w:r>
            </w:hyperlink>
          </w:p>
        </w:tc>
      </w:tr>
    </w:tbl>
    <w:p w:rsidR="00BC1E33" w:rsidRPr="009B794E" w:rsidRDefault="00BC1E33">
      <w:pPr>
        <w:rPr>
          <w:color w:val="auto"/>
          <w:sz w:val="21"/>
          <w:szCs w:val="21"/>
        </w:rPr>
        <w:sectPr w:rsidR="00BC1E33" w:rsidRPr="009B794E">
          <w:pgSz w:w="11909" w:h="16834"/>
          <w:pgMar w:top="360" w:right="360" w:bottom="360" w:left="360" w:header="0" w:footer="3" w:gutter="0"/>
          <w:cols w:space="708"/>
          <w:noEndnote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3552"/>
        <w:gridCol w:w="1824"/>
        <w:gridCol w:w="4229"/>
      </w:tblGrid>
      <w:tr w:rsidR="00FD600C" w:rsidRPr="009B794E" w:rsidTr="008C1269">
        <w:trPr>
          <w:trHeight w:hRule="exact" w:val="1502"/>
        </w:trPr>
        <w:tc>
          <w:tcPr>
            <w:tcW w:w="10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7A5D67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  <w:r w:rsidRPr="009B794E">
              <w:rPr>
                <w:noProof/>
                <w:color w:val="auto"/>
                <w:sz w:val="21"/>
                <w:szCs w:val="21"/>
                <w:lang w:bidi="ar-SA"/>
              </w:rPr>
              <w:lastRenderedPageBreak/>
              <w:drawing>
                <wp:inline distT="0" distB="0" distL="0" distR="0">
                  <wp:extent cx="6667500" cy="9525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0C" w:rsidRPr="009B794E" w:rsidTr="008C1269">
        <w:trPr>
          <w:trHeight w:hRule="exact" w:val="475"/>
        </w:trPr>
        <w:tc>
          <w:tcPr>
            <w:tcW w:w="10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3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Wymiary</w:t>
            </w:r>
          </w:p>
        </w:tc>
      </w:tr>
      <w:tr w:rsidR="00FD600C" w:rsidRPr="009B794E" w:rsidTr="008C1269">
        <w:trPr>
          <w:trHeight w:hRule="exact" w:val="773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5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C9695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50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Montaż wpuszczany 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2678"/>
        </w:trPr>
        <w:tc>
          <w:tcPr>
            <w:tcW w:w="6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7A5D67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  <w:r w:rsidRPr="009B794E">
              <w:rPr>
                <w:noProof/>
                <w:color w:val="auto"/>
                <w:sz w:val="21"/>
                <w:szCs w:val="21"/>
                <w:lang w:bidi="ar-SA"/>
              </w:rPr>
              <w:drawing>
                <wp:inline distT="0" distB="0" distL="0" distR="0">
                  <wp:extent cx="3990975" cy="170497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Czujnik obrotowy w zakresie 10°</w:t>
            </w:r>
          </w:p>
        </w:tc>
      </w:tr>
      <w:tr w:rsidR="00FD600C" w:rsidRPr="009B794E" w:rsidTr="008C1269">
        <w:trPr>
          <w:trHeight w:hRule="exact" w:val="427"/>
        </w:trPr>
        <w:tc>
          <w:tcPr>
            <w:tcW w:w="10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7A5D67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  <w:r w:rsidRPr="009B794E">
              <w:rPr>
                <w:noProof/>
                <w:color w:val="auto"/>
                <w:sz w:val="21"/>
                <w:szCs w:val="21"/>
                <w:lang w:bidi="ar-SA"/>
              </w:rPr>
              <w:drawing>
                <wp:inline distT="0" distB="0" distL="0" distR="0">
                  <wp:extent cx="6667500" cy="2667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0C" w:rsidRPr="009B794E" w:rsidTr="008C1269">
        <w:trPr>
          <w:trHeight w:hRule="exact" w:val="1152"/>
        </w:trPr>
        <w:tc>
          <w:tcPr>
            <w:tcW w:w="10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3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Podłączenie elektryczne</w:t>
            </w:r>
          </w:p>
        </w:tc>
      </w:tr>
      <w:tr w:rsidR="00FD600C" w:rsidRPr="009B794E" w:rsidTr="008C1269">
        <w:trPr>
          <w:trHeight w:hRule="exact" w:val="446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9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Default="00BC1E3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Style w:val="Pogrubienie"/>
                <w:color w:val="auto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 xml:space="preserve">Rodzaj połączenia: </w:t>
            </w:r>
            <w:r w:rsidR="00EA0F42">
              <w:rPr>
                <w:rStyle w:val="Pogrubienie"/>
                <w:color w:val="auto"/>
                <w:sz w:val="21"/>
                <w:szCs w:val="21"/>
              </w:rPr>
              <w:t>przewód</w:t>
            </w:r>
            <w:r w:rsidRPr="009B794E">
              <w:rPr>
                <w:rStyle w:val="Pogrubienie"/>
                <w:color w:val="auto"/>
                <w:sz w:val="21"/>
                <w:szCs w:val="21"/>
              </w:rPr>
              <w:t xml:space="preserve"> 1000 mm, </w:t>
            </w:r>
            <w:proofErr w:type="spellStart"/>
            <w:r w:rsidR="00EA0F42">
              <w:rPr>
                <w:rStyle w:val="Pogrubienie"/>
                <w:color w:val="auto"/>
                <w:sz w:val="21"/>
                <w:szCs w:val="21"/>
              </w:rPr>
              <w:t>bezhalogenowy</w:t>
            </w:r>
            <w:proofErr w:type="spellEnd"/>
          </w:p>
          <w:p w:rsidR="00C96953" w:rsidRDefault="00C9695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Style w:val="Pogrubienie"/>
                <w:color w:val="auto"/>
                <w:sz w:val="21"/>
                <w:szCs w:val="21"/>
              </w:rPr>
            </w:pPr>
          </w:p>
          <w:p w:rsidR="00C96953" w:rsidRDefault="00C9695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Style w:val="Pogrubienie"/>
                <w:color w:val="auto"/>
                <w:sz w:val="21"/>
                <w:szCs w:val="21"/>
              </w:rPr>
            </w:pPr>
            <w:r>
              <w:rPr>
                <w:rStyle w:val="Pogrubienie"/>
                <w:color w:val="auto"/>
                <w:sz w:val="21"/>
                <w:szCs w:val="21"/>
              </w:rPr>
              <w:t xml:space="preserve">   </w:t>
            </w:r>
          </w:p>
          <w:p w:rsidR="00C96953" w:rsidRDefault="00C9695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Style w:val="Pogrubienie"/>
                <w:color w:val="auto"/>
                <w:sz w:val="21"/>
                <w:szCs w:val="21"/>
              </w:rPr>
            </w:pPr>
          </w:p>
          <w:p w:rsidR="00C96953" w:rsidRDefault="00C9695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Style w:val="Pogrubienie"/>
                <w:color w:val="auto"/>
                <w:sz w:val="21"/>
                <w:szCs w:val="21"/>
              </w:rPr>
            </w:pPr>
          </w:p>
          <w:p w:rsidR="00C96953" w:rsidRDefault="00C9695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Style w:val="Pogrubienie"/>
                <w:color w:val="auto"/>
                <w:sz w:val="21"/>
                <w:szCs w:val="21"/>
              </w:rPr>
            </w:pPr>
          </w:p>
          <w:p w:rsidR="00C96953" w:rsidRPr="009B794E" w:rsidRDefault="00C96953" w:rsidP="00EA0F42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878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9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C96953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b/>
                <w:sz w:val="21"/>
                <w:szCs w:val="21"/>
              </w:rPr>
            </w:pPr>
            <w:r w:rsidRPr="00C96953">
              <w:rPr>
                <w:rStyle w:val="Pogrubienie"/>
                <w:b/>
                <w:color w:val="auto"/>
                <w:sz w:val="21"/>
                <w:szCs w:val="21"/>
              </w:rPr>
              <w:t>Wyjście elektroniczne</w:t>
            </w:r>
          </w:p>
        </w:tc>
      </w:tr>
      <w:tr w:rsidR="00FD600C" w:rsidRPr="009B794E" w:rsidTr="008C1269">
        <w:trPr>
          <w:trHeight w:hRule="exact" w:val="547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9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Przypisanie styków:</w:t>
            </w:r>
          </w:p>
        </w:tc>
      </w:tr>
      <w:tr w:rsidR="00FD600C" w:rsidRPr="009B794E" w:rsidTr="008C1269">
        <w:trPr>
          <w:trHeight w:hRule="exact" w:val="677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9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  <w:u w:val="single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  <w:u w:val="single"/>
              </w:rPr>
              <w:t>Sygnał</w:t>
            </w:r>
            <w:r w:rsidRPr="009B794E">
              <w:rPr>
                <w:rFonts w:ascii="Arial" w:hAnsi="Arial"/>
                <w:sz w:val="21"/>
                <w:szCs w:val="21"/>
                <w:u w:val="single"/>
              </w:rPr>
              <w:tab/>
            </w:r>
            <w:r w:rsidR="008C1269" w:rsidRPr="009B794E">
              <w:rPr>
                <w:rFonts w:ascii="Arial" w:hAnsi="Arial"/>
                <w:sz w:val="21"/>
                <w:szCs w:val="21"/>
                <w:u w:val="single"/>
              </w:rPr>
              <w:t xml:space="preserve">                                         </w:t>
            </w:r>
            <w:r w:rsidRPr="009B794E">
              <w:rPr>
                <w:rStyle w:val="Pogrubienie"/>
                <w:color w:val="auto"/>
                <w:sz w:val="21"/>
                <w:szCs w:val="21"/>
                <w:u w:val="single"/>
              </w:rPr>
              <w:t>kolor przewodu</w:t>
            </w:r>
          </w:p>
        </w:tc>
      </w:tr>
      <w:tr w:rsidR="00FD600C" w:rsidRPr="009B794E" w:rsidTr="008C1269">
        <w:trPr>
          <w:trHeight w:hRule="exact" w:val="35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Wyjście sygnałowe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zielony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403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proofErr w:type="spellStart"/>
            <w:r w:rsidRPr="009B794E">
              <w:rPr>
                <w:rStyle w:val="Pogrubienie"/>
                <w:color w:val="auto"/>
                <w:sz w:val="21"/>
                <w:szCs w:val="21"/>
              </w:rPr>
              <w:t>Ub</w:t>
            </w:r>
            <w:proofErr w:type="spellEnd"/>
            <w:r w:rsidRPr="009B794E">
              <w:rPr>
                <w:rStyle w:val="Pogrubienie"/>
                <w:color w:val="auto"/>
                <w:sz w:val="21"/>
                <w:szCs w:val="21"/>
              </w:rPr>
              <w:t>+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brązowy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475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IN (WE; wyzwalacz ze sterownika drzwi)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żółty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4627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GND (masa)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160"/>
              <w:rPr>
                <w:rFonts w:ascii="Arial" w:hAnsi="Arial"/>
                <w:sz w:val="21"/>
                <w:szCs w:val="21"/>
              </w:rPr>
            </w:pPr>
            <w:r w:rsidRPr="009B794E">
              <w:rPr>
                <w:rStyle w:val="Pogrubienie"/>
                <w:color w:val="auto"/>
                <w:sz w:val="21"/>
                <w:szCs w:val="21"/>
              </w:rPr>
              <w:t>biały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framePr w:w="10507" w:h="15787" w:wrap="none" w:vAnchor="page" w:hAnchor="page" w:x="1041" w:y="474"/>
              <w:rPr>
                <w:color w:val="auto"/>
                <w:sz w:val="21"/>
                <w:szCs w:val="21"/>
              </w:rPr>
            </w:pPr>
          </w:p>
        </w:tc>
      </w:tr>
      <w:tr w:rsidR="00FD600C" w:rsidRPr="009B794E" w:rsidTr="008C1269">
        <w:trPr>
          <w:trHeight w:hRule="exact" w:val="374"/>
        </w:trPr>
        <w:tc>
          <w:tcPr>
            <w:tcW w:w="10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C1E33" w:rsidRPr="009B794E" w:rsidRDefault="00BC1E33" w:rsidP="008C1269">
            <w:pPr>
              <w:pStyle w:val="Teksttreci20"/>
              <w:framePr w:w="10507" w:h="15787" w:wrap="none" w:vAnchor="page" w:hAnchor="page" w:x="1041" w:y="474"/>
              <w:shd w:val="clear" w:color="auto" w:fill="auto"/>
              <w:ind w:left="360"/>
              <w:rPr>
                <w:rFonts w:ascii="Arial" w:hAnsi="Arial"/>
                <w:sz w:val="21"/>
                <w:szCs w:val="21"/>
              </w:rPr>
            </w:pPr>
            <w:proofErr w:type="spellStart"/>
            <w:r w:rsidRPr="009B794E">
              <w:rPr>
                <w:rStyle w:val="Pogrubienie"/>
                <w:color w:val="auto"/>
                <w:sz w:val="12"/>
                <w:szCs w:val="21"/>
              </w:rPr>
              <w:t>Bouchestrafce</w:t>
            </w:r>
            <w:proofErr w:type="spellEnd"/>
            <w:r w:rsidRPr="009B794E">
              <w:rPr>
                <w:rStyle w:val="Pogrubienie"/>
                <w:color w:val="auto"/>
                <w:sz w:val="12"/>
                <w:szCs w:val="21"/>
              </w:rPr>
              <w:t xml:space="preserve"> 12 • 12435 Berlin • Tel: +49 [0130 533 114 70 • Fax +49 [0130 533 114 80 • E-Mail: </w:t>
            </w:r>
            <w:hyperlink r:id="rId15">
              <w:r w:rsidRPr="009B794E">
                <w:rPr>
                  <w:rStyle w:val="Pogrubienie"/>
                  <w:color w:val="auto"/>
                  <w:sz w:val="12"/>
                  <w:szCs w:val="21"/>
                  <w:u w:val="single"/>
                </w:rPr>
                <w:t>info@mtcontrols.de</w:t>
              </w:r>
            </w:hyperlink>
            <w:r w:rsidRPr="009B794E">
              <w:rPr>
                <w:rStyle w:val="Pogrubienie"/>
                <w:color w:val="auto"/>
                <w:sz w:val="12"/>
                <w:szCs w:val="21"/>
              </w:rPr>
              <w:t xml:space="preserve"> • </w:t>
            </w:r>
            <w:r w:rsidRPr="009B794E">
              <w:rPr>
                <w:rStyle w:val="Pogrubienie"/>
                <w:color w:val="auto"/>
                <w:sz w:val="12"/>
                <w:szCs w:val="21"/>
                <w:u w:val="single"/>
              </w:rPr>
              <w:t>htt</w:t>
            </w:r>
            <w:r w:rsidR="004B267D" w:rsidRPr="009B794E">
              <w:rPr>
                <w:rStyle w:val="Pogrubienie"/>
                <w:color w:val="auto"/>
                <w:sz w:val="12"/>
                <w:szCs w:val="21"/>
                <w:u w:val="single"/>
              </w:rPr>
              <w:t>p</w:t>
            </w:r>
            <w:r w:rsidRPr="009B794E">
              <w:rPr>
                <w:rStyle w:val="Pogrubienie"/>
                <w:color w:val="auto"/>
                <w:sz w:val="12"/>
                <w:szCs w:val="21"/>
                <w:u w:val="single"/>
              </w:rPr>
              <w:t>://</w:t>
            </w:r>
            <w:hyperlink r:id="rId16">
              <w:r w:rsidRPr="009B794E">
                <w:rPr>
                  <w:rStyle w:val="Pogrubienie"/>
                  <w:color w:val="auto"/>
                  <w:sz w:val="12"/>
                  <w:szCs w:val="21"/>
                  <w:u w:val="single"/>
                </w:rPr>
                <w:t>www.mtcontrols.de</w:t>
              </w:r>
            </w:hyperlink>
          </w:p>
        </w:tc>
      </w:tr>
    </w:tbl>
    <w:p w:rsidR="00BC1E33" w:rsidRPr="009B794E" w:rsidRDefault="00BC1E33">
      <w:pPr>
        <w:rPr>
          <w:color w:val="auto"/>
          <w:sz w:val="21"/>
          <w:szCs w:val="21"/>
        </w:rPr>
        <w:sectPr w:rsidR="00BC1E33" w:rsidRPr="009B794E">
          <w:pgSz w:w="11909" w:h="16834"/>
          <w:pgMar w:top="360" w:right="360" w:bottom="360" w:left="360" w:header="0" w:footer="3" w:gutter="0"/>
          <w:cols w:space="708"/>
          <w:noEndnote/>
          <w:docGrid w:linePitch="360"/>
        </w:sectPr>
      </w:pPr>
    </w:p>
    <w:p w:rsidR="00BC1E33" w:rsidRPr="009B794E" w:rsidRDefault="00BC1E33">
      <w:pPr>
        <w:framePr w:wrap="none" w:vAnchor="page" w:hAnchor="page" w:x="952" w:y="272"/>
        <w:rPr>
          <w:color w:val="auto"/>
          <w:sz w:val="21"/>
          <w:szCs w:val="21"/>
        </w:rPr>
      </w:pPr>
    </w:p>
    <w:p w:rsidR="00BC1E33" w:rsidRPr="006E6A0E" w:rsidRDefault="00BC1E33">
      <w:pPr>
        <w:pStyle w:val="Podpisobrazu21"/>
        <w:framePr w:wrap="none" w:vAnchor="page" w:hAnchor="page" w:x="1230" w:y="2441"/>
        <w:shd w:val="clear" w:color="auto" w:fill="auto"/>
        <w:spacing w:line="230" w:lineRule="exact"/>
        <w:ind w:left="160"/>
        <w:rPr>
          <w:b w:val="0"/>
          <w:sz w:val="21"/>
          <w:szCs w:val="21"/>
        </w:rPr>
      </w:pPr>
      <w:r w:rsidRPr="006E6A0E">
        <w:rPr>
          <w:rStyle w:val="Podpisobrazu20"/>
          <w:b/>
          <w:color w:val="auto"/>
          <w:sz w:val="21"/>
          <w:szCs w:val="21"/>
        </w:rPr>
        <w:t>Pole detekcji</w:t>
      </w:r>
    </w:p>
    <w:p w:rsidR="00BC1E33" w:rsidRPr="009B794E" w:rsidRDefault="00BC1E33">
      <w:pPr>
        <w:pStyle w:val="Podpisobrazu31"/>
        <w:framePr w:w="2098" w:h="888" w:hRule="exact" w:wrap="none" w:vAnchor="page" w:hAnchor="page" w:x="8262" w:y="3112"/>
        <w:shd w:val="clear" w:color="auto" w:fill="auto"/>
        <w:rPr>
          <w:sz w:val="18"/>
          <w:szCs w:val="21"/>
        </w:rPr>
      </w:pPr>
      <w:r w:rsidRPr="009B794E">
        <w:rPr>
          <w:rStyle w:val="Podpisobrazu30"/>
          <w:color w:val="auto"/>
          <w:sz w:val="18"/>
          <w:szCs w:val="21"/>
        </w:rPr>
        <w:t>Obszar wejścia Wysokość: 2000 mm Szerokość: ok. 1200 mm</w:t>
      </w:r>
    </w:p>
    <w:p w:rsidR="00BC1E33" w:rsidRPr="009B794E" w:rsidRDefault="000D50EB">
      <w:pPr>
        <w:pStyle w:val="Podpisobrazu21"/>
        <w:framePr w:wrap="none" w:vAnchor="page" w:hAnchor="page" w:x="1456" w:y="9621"/>
        <w:shd w:val="clear" w:color="auto" w:fill="auto"/>
        <w:spacing w:line="230" w:lineRule="exact"/>
        <w:rPr>
          <w:b w:val="0"/>
          <w:sz w:val="21"/>
          <w:szCs w:val="21"/>
        </w:rPr>
      </w:pPr>
      <w:r>
        <w:rPr>
          <w:rStyle w:val="Podpisobrazu20"/>
          <w:color w:val="auto"/>
          <w:sz w:val="21"/>
          <w:szCs w:val="21"/>
        </w:rPr>
        <w:t>Wykres czasowy</w:t>
      </w:r>
      <w:r w:rsidR="00BC1E33" w:rsidRPr="009B794E">
        <w:rPr>
          <w:rStyle w:val="Podpisobrazu20"/>
          <w:color w:val="auto"/>
          <w:sz w:val="21"/>
          <w:szCs w:val="21"/>
        </w:rPr>
        <w:t xml:space="preserve"> dla włączenia</w:t>
      </w:r>
      <w:r>
        <w:rPr>
          <w:rStyle w:val="Podpisobrazu20"/>
          <w:color w:val="auto"/>
          <w:sz w:val="21"/>
          <w:szCs w:val="21"/>
        </w:rPr>
        <w:t xml:space="preserve"> sygnału IN</w:t>
      </w:r>
    </w:p>
    <w:p w:rsidR="00BC1E33" w:rsidRPr="009B794E" w:rsidRDefault="00BC1E33">
      <w:pPr>
        <w:pStyle w:val="Podpisobrazu31"/>
        <w:framePr w:w="1728" w:h="629" w:hRule="exact" w:wrap="none" w:vAnchor="page" w:hAnchor="page" w:x="1403" w:y="10454"/>
        <w:shd w:val="clear" w:color="auto" w:fill="auto"/>
        <w:spacing w:line="245" w:lineRule="exact"/>
        <w:ind w:left="180"/>
        <w:jc w:val="both"/>
        <w:rPr>
          <w:sz w:val="16"/>
          <w:szCs w:val="16"/>
        </w:rPr>
      </w:pPr>
      <w:r w:rsidRPr="009B794E">
        <w:rPr>
          <w:rStyle w:val="Podpisobrazu32"/>
          <w:color w:val="auto"/>
          <w:sz w:val="16"/>
          <w:szCs w:val="16"/>
        </w:rPr>
        <w:t>ruch drzwi</w:t>
      </w:r>
    </w:p>
    <w:p w:rsidR="00BC1E33" w:rsidRPr="009B794E" w:rsidRDefault="00BC1E33">
      <w:pPr>
        <w:pStyle w:val="Podpisobrazu41"/>
        <w:framePr w:w="1478" w:h="290" w:hRule="exact" w:wrap="none" w:vAnchor="page" w:hAnchor="page" w:x="1302" w:y="12220"/>
        <w:shd w:val="clear" w:color="auto" w:fill="auto"/>
        <w:spacing w:line="180" w:lineRule="exact"/>
        <w:ind w:left="40"/>
        <w:rPr>
          <w:sz w:val="16"/>
          <w:szCs w:val="16"/>
        </w:rPr>
      </w:pPr>
      <w:r w:rsidRPr="009B794E">
        <w:rPr>
          <w:rStyle w:val="Podpisobrazu40"/>
          <w:color w:val="auto"/>
          <w:sz w:val="16"/>
          <w:szCs w:val="16"/>
        </w:rPr>
        <w:t>sygnał wejściowy</w:t>
      </w:r>
      <w:r w:rsidR="006E6A0E">
        <w:rPr>
          <w:rStyle w:val="Podpisobrazu40"/>
          <w:color w:val="auto"/>
          <w:sz w:val="16"/>
          <w:szCs w:val="16"/>
        </w:rPr>
        <w:t xml:space="preserve"> IN</w:t>
      </w:r>
    </w:p>
    <w:p w:rsidR="00BC1E33" w:rsidRPr="009B794E" w:rsidRDefault="00BC1E33" w:rsidP="00D679F7">
      <w:pPr>
        <w:pStyle w:val="Podpisobrazu1"/>
        <w:framePr w:w="9631" w:h="241" w:hRule="exact" w:wrap="none" w:vAnchor="page" w:hAnchor="page" w:x="1254" w:y="15884"/>
        <w:shd w:val="clear" w:color="auto" w:fill="FFFFFF" w:themeFill="background1"/>
        <w:spacing w:line="130" w:lineRule="exact"/>
        <w:rPr>
          <w:sz w:val="12"/>
          <w:szCs w:val="12"/>
        </w:rPr>
      </w:pPr>
      <w:proofErr w:type="spellStart"/>
      <w:r w:rsidRPr="009B794E">
        <w:rPr>
          <w:rStyle w:val="Podpisobrazu0"/>
          <w:color w:val="auto"/>
          <w:sz w:val="12"/>
          <w:szCs w:val="12"/>
        </w:rPr>
        <w:t>Bouchestrafce</w:t>
      </w:r>
      <w:proofErr w:type="spellEnd"/>
      <w:r w:rsidRPr="009B794E">
        <w:rPr>
          <w:rStyle w:val="Podpisobrazu0"/>
          <w:color w:val="auto"/>
          <w:sz w:val="12"/>
          <w:szCs w:val="12"/>
        </w:rPr>
        <w:t xml:space="preserve"> 12 • 12435 Berlin • Tel: +49 [0]30 533 114 70 • Faks +49 [0]30 533 114 80 • E-Mail: </w:t>
      </w:r>
      <w:hyperlink r:id="rId17">
        <w:r w:rsidRPr="009B794E">
          <w:rPr>
            <w:rStyle w:val="Podpisobrazu22"/>
            <w:color w:val="auto"/>
            <w:sz w:val="12"/>
            <w:szCs w:val="12"/>
          </w:rPr>
          <w:t>info@mtcontrols.de</w:t>
        </w:r>
      </w:hyperlink>
      <w:r w:rsidRPr="009B794E">
        <w:rPr>
          <w:rStyle w:val="Podpisobrazu0"/>
          <w:color w:val="auto"/>
          <w:sz w:val="12"/>
          <w:szCs w:val="12"/>
        </w:rPr>
        <w:t xml:space="preserve"> • </w:t>
      </w:r>
      <w:hyperlink r:id="rId18">
        <w:r w:rsidRPr="009B794E">
          <w:rPr>
            <w:rStyle w:val="Podpisobrazu22"/>
            <w:color w:val="auto"/>
            <w:sz w:val="12"/>
            <w:szCs w:val="12"/>
          </w:rPr>
          <w:t>http://www.mtcontrols.de</w:t>
        </w:r>
      </w:hyperlink>
    </w:p>
    <w:p w:rsidR="00BC1E33" w:rsidRPr="009B794E" w:rsidRDefault="00BC1E33" w:rsidP="00D679F7">
      <w:pPr>
        <w:pStyle w:val="Podpisobrazu31"/>
        <w:framePr w:w="1526" w:h="555" w:hRule="exact" w:wrap="none" w:vAnchor="page" w:hAnchor="page" w:x="8431" w:y="13156"/>
        <w:shd w:val="clear" w:color="auto" w:fill="auto"/>
        <w:spacing w:after="4" w:line="200" w:lineRule="exact"/>
        <w:ind w:left="140"/>
        <w:rPr>
          <w:sz w:val="16"/>
          <w:szCs w:val="16"/>
        </w:rPr>
      </w:pPr>
      <w:r w:rsidRPr="009B794E">
        <w:rPr>
          <w:rStyle w:val="Podpisobrazu30"/>
          <w:color w:val="auto"/>
          <w:sz w:val="16"/>
          <w:szCs w:val="16"/>
        </w:rPr>
        <w:t>Start</w:t>
      </w:r>
    </w:p>
    <w:p w:rsidR="00BC1E33" w:rsidRPr="009B794E" w:rsidRDefault="00BC1E33" w:rsidP="00D679F7">
      <w:pPr>
        <w:pStyle w:val="Podpisobrazu31"/>
        <w:framePr w:w="1526" w:h="555" w:hRule="exact" w:wrap="none" w:vAnchor="page" w:hAnchor="page" w:x="8431" w:y="13156"/>
        <w:shd w:val="clear" w:color="auto" w:fill="auto"/>
        <w:spacing w:line="200" w:lineRule="exact"/>
        <w:ind w:left="140"/>
        <w:rPr>
          <w:sz w:val="16"/>
          <w:szCs w:val="16"/>
        </w:rPr>
      </w:pPr>
      <w:r w:rsidRPr="009B794E">
        <w:rPr>
          <w:rStyle w:val="Podpisobrazu30"/>
          <w:color w:val="auto"/>
          <w:sz w:val="16"/>
          <w:szCs w:val="16"/>
        </w:rPr>
        <w:t>Czas reakcji</w:t>
      </w:r>
    </w:p>
    <w:p w:rsidR="00BC1E33" w:rsidRPr="009B794E" w:rsidRDefault="00BC1E33">
      <w:pPr>
        <w:pStyle w:val="Podpisobrazu41"/>
        <w:framePr w:wrap="none" w:vAnchor="page" w:hAnchor="page" w:x="2814" w:y="10242"/>
        <w:shd w:val="clear" w:color="auto" w:fill="auto"/>
        <w:spacing w:line="180" w:lineRule="exact"/>
        <w:jc w:val="left"/>
        <w:rPr>
          <w:sz w:val="16"/>
          <w:szCs w:val="16"/>
        </w:rPr>
      </w:pPr>
      <w:r w:rsidRPr="009B794E">
        <w:rPr>
          <w:rStyle w:val="Podpisobrazu40"/>
          <w:color w:val="auto"/>
          <w:sz w:val="16"/>
          <w:szCs w:val="16"/>
        </w:rPr>
        <w:t>otwarty</w:t>
      </w:r>
    </w:p>
    <w:p w:rsidR="00BC1E33" w:rsidRPr="009B794E" w:rsidRDefault="00BC1E33" w:rsidP="00D679F7">
      <w:pPr>
        <w:pStyle w:val="Podpisobrazu41"/>
        <w:framePr w:wrap="none" w:vAnchor="page" w:hAnchor="page" w:x="2326" w:y="10981"/>
        <w:shd w:val="clear" w:color="auto" w:fill="auto"/>
        <w:spacing w:line="180" w:lineRule="exact"/>
        <w:jc w:val="left"/>
        <w:rPr>
          <w:sz w:val="16"/>
          <w:szCs w:val="16"/>
        </w:rPr>
      </w:pPr>
      <w:r w:rsidRPr="009B794E">
        <w:rPr>
          <w:rStyle w:val="Podpisobrazu40"/>
          <w:color w:val="auto"/>
          <w:sz w:val="16"/>
          <w:szCs w:val="16"/>
        </w:rPr>
        <w:t>zamknięty</w:t>
      </w:r>
    </w:p>
    <w:p w:rsidR="00BC1E33" w:rsidRPr="009B794E" w:rsidRDefault="00BC1E33">
      <w:pPr>
        <w:pStyle w:val="Podpisobrazu41"/>
        <w:framePr w:wrap="none" w:vAnchor="page" w:hAnchor="page" w:x="2877" w:y="11817"/>
        <w:shd w:val="clear" w:color="auto" w:fill="auto"/>
        <w:spacing w:line="180" w:lineRule="exact"/>
        <w:jc w:val="left"/>
        <w:rPr>
          <w:sz w:val="16"/>
          <w:szCs w:val="16"/>
        </w:rPr>
      </w:pPr>
      <w:proofErr w:type="spellStart"/>
      <w:r w:rsidRPr="009B794E">
        <w:rPr>
          <w:rStyle w:val="Podpisobrazu40"/>
          <w:color w:val="auto"/>
          <w:sz w:val="16"/>
          <w:szCs w:val="16"/>
        </w:rPr>
        <w:t>Ub</w:t>
      </w:r>
      <w:proofErr w:type="spellEnd"/>
      <w:r w:rsidRPr="009B794E">
        <w:rPr>
          <w:rStyle w:val="Podpisobrazu40"/>
          <w:color w:val="auto"/>
          <w:sz w:val="16"/>
          <w:szCs w:val="16"/>
        </w:rPr>
        <w:t>+</w:t>
      </w:r>
    </w:p>
    <w:p w:rsidR="00BC1E33" w:rsidRPr="009B794E" w:rsidRDefault="00BC1E33" w:rsidP="00D679F7">
      <w:pPr>
        <w:pStyle w:val="Podpisobrazu41"/>
        <w:framePr w:wrap="none" w:vAnchor="page" w:hAnchor="page" w:x="2221" w:y="12541"/>
        <w:shd w:val="clear" w:color="auto" w:fill="auto"/>
        <w:spacing w:line="180" w:lineRule="exact"/>
        <w:jc w:val="left"/>
        <w:rPr>
          <w:sz w:val="21"/>
          <w:szCs w:val="21"/>
        </w:rPr>
      </w:pPr>
      <w:r w:rsidRPr="009B794E">
        <w:rPr>
          <w:rStyle w:val="Podpisobrazu40"/>
          <w:color w:val="auto"/>
          <w:sz w:val="16"/>
          <w:szCs w:val="16"/>
        </w:rPr>
        <w:t>GND (masa)</w:t>
      </w:r>
      <w:r w:rsidR="006E6A0E">
        <w:rPr>
          <w:rStyle w:val="Podpisobrazu40"/>
          <w:color w:val="auto"/>
          <w:sz w:val="16"/>
          <w:szCs w:val="16"/>
        </w:rPr>
        <w:t xml:space="preserve"> </w:t>
      </w:r>
    </w:p>
    <w:p w:rsidR="00BC1E33" w:rsidRPr="009B794E" w:rsidRDefault="008C1269">
      <w:pPr>
        <w:rPr>
          <w:color w:val="auto"/>
          <w:sz w:val="21"/>
          <w:szCs w:val="21"/>
        </w:rPr>
      </w:pPr>
      <w:bookmarkStart w:id="0" w:name="_GoBack"/>
      <w:r w:rsidRPr="009B794E">
        <w:rPr>
          <w:noProof/>
          <w:color w:val="auto"/>
          <w:sz w:val="21"/>
          <w:szCs w:val="21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-75565</wp:posOffset>
            </wp:positionV>
            <wp:extent cx="6781800" cy="10182225"/>
            <wp:effectExtent l="0" t="0" r="0" b="952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BC1E33" w:rsidRPr="009B794E">
      <w:pgSz w:w="11909" w:h="16834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A3" w:rsidRDefault="008B6FA3" w:rsidP="00E3078A">
      <w:r>
        <w:separator/>
      </w:r>
    </w:p>
  </w:endnote>
  <w:endnote w:type="continuationSeparator" w:id="0">
    <w:p w:rsidR="008B6FA3" w:rsidRDefault="008B6FA3" w:rsidP="00E3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A3" w:rsidRDefault="008B6FA3" w:rsidP="00E3078A">
      <w:r>
        <w:separator/>
      </w:r>
    </w:p>
  </w:footnote>
  <w:footnote w:type="continuationSeparator" w:id="0">
    <w:p w:rsidR="008B6FA3" w:rsidRDefault="008B6FA3" w:rsidP="00E30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bordersDoNotSurroundHeader/>
  <w:bordersDoNotSurroundFooter/>
  <w:proofState w:spelling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0C"/>
    <w:rsid w:val="000D50EB"/>
    <w:rsid w:val="002A52D2"/>
    <w:rsid w:val="004B267D"/>
    <w:rsid w:val="006E6A0E"/>
    <w:rsid w:val="007A5D67"/>
    <w:rsid w:val="008B6FA3"/>
    <w:rsid w:val="008C1269"/>
    <w:rsid w:val="00947E96"/>
    <w:rsid w:val="009B794E"/>
    <w:rsid w:val="00BC1E33"/>
    <w:rsid w:val="00C96953"/>
    <w:rsid w:val="00D679F7"/>
    <w:rsid w:val="00E3078A"/>
    <w:rsid w:val="00EA0F42"/>
    <w:rsid w:val="00F545DE"/>
    <w:rsid w:val="00F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4"/>
        <w:szCs w:val="24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styleId="Pogrubienie">
    <w:name w:val="Strong"/>
    <w:aliases w:val="Tekst treści (2) + Arial,6,5 pt"/>
    <w:basedOn w:val="Teksttreci2"/>
    <w:uiPriority w:val="99"/>
    <w:qFormat/>
    <w:rPr>
      <w:rFonts w:ascii="Arial" w:hAnsi="Arial" w:cs="Arial"/>
      <w:color w:val="000080"/>
      <w:sz w:val="20"/>
      <w:szCs w:val="20"/>
      <w:u w:val="none"/>
    </w:rPr>
  </w:style>
  <w:style w:type="character" w:customStyle="1" w:styleId="Podpisobrazu2">
    <w:name w:val="Podpis obrazu (2)_"/>
    <w:basedOn w:val="Domylnaczcionkaakapitu"/>
    <w:link w:val="Podpisobrazu21"/>
    <w:uiPriority w:val="99"/>
    <w:locked/>
    <w:rPr>
      <w:rFonts w:cs="Times New Roman"/>
      <w:b/>
      <w:bCs/>
      <w:sz w:val="23"/>
      <w:szCs w:val="23"/>
      <w:u w:val="none"/>
    </w:rPr>
  </w:style>
  <w:style w:type="character" w:customStyle="1" w:styleId="Podpisobrazu20">
    <w:name w:val="Podpis obrazu (2)"/>
    <w:basedOn w:val="Podpisobrazu2"/>
    <w:uiPriority w:val="99"/>
    <w:rPr>
      <w:rFonts w:cs="Times New Roman"/>
      <w:b/>
      <w:bCs/>
      <w:color w:val="000080"/>
      <w:sz w:val="23"/>
      <w:szCs w:val="23"/>
      <w:u w:val="none"/>
    </w:rPr>
  </w:style>
  <w:style w:type="character" w:customStyle="1" w:styleId="Podpisobrazu3">
    <w:name w:val="Podpis obrazu (3)_"/>
    <w:basedOn w:val="Domylnaczcionkaakapitu"/>
    <w:link w:val="Podpisobrazu31"/>
    <w:uiPriority w:val="99"/>
    <w:locked/>
    <w:rPr>
      <w:rFonts w:cs="Times New Roman"/>
      <w:sz w:val="20"/>
      <w:szCs w:val="20"/>
      <w:u w:val="none"/>
    </w:rPr>
  </w:style>
  <w:style w:type="character" w:customStyle="1" w:styleId="Podpisobrazu30">
    <w:name w:val="Podpis obrazu (3)"/>
    <w:basedOn w:val="Podpisobrazu3"/>
    <w:uiPriority w:val="99"/>
    <w:rPr>
      <w:rFonts w:cs="Times New Roman"/>
      <w:color w:val="000080"/>
      <w:sz w:val="20"/>
      <w:szCs w:val="20"/>
      <w:u w:val="none"/>
    </w:rPr>
  </w:style>
  <w:style w:type="character" w:customStyle="1" w:styleId="Podpisobrazu32">
    <w:name w:val="Podpis obrazu (3)2"/>
    <w:basedOn w:val="Podpisobrazu3"/>
    <w:uiPriority w:val="99"/>
    <w:rPr>
      <w:rFonts w:cs="Times New Roman"/>
      <w:color w:val="002060"/>
      <w:sz w:val="20"/>
      <w:szCs w:val="20"/>
      <w:u w:val="none"/>
    </w:rPr>
  </w:style>
  <w:style w:type="character" w:customStyle="1" w:styleId="Podpisobrazu4">
    <w:name w:val="Podpis obrazu (4)_"/>
    <w:basedOn w:val="Domylnaczcionkaakapitu"/>
    <w:link w:val="Podpisobrazu41"/>
    <w:uiPriority w:val="99"/>
    <w:locked/>
    <w:rPr>
      <w:rFonts w:cs="Times New Roman"/>
      <w:sz w:val="18"/>
      <w:szCs w:val="18"/>
      <w:u w:val="none"/>
    </w:rPr>
  </w:style>
  <w:style w:type="character" w:customStyle="1" w:styleId="Podpisobrazu40">
    <w:name w:val="Podpis obrazu (4)"/>
    <w:basedOn w:val="Podpisobrazu4"/>
    <w:uiPriority w:val="99"/>
    <w:rPr>
      <w:rFonts w:cs="Times New Roman"/>
      <w:color w:val="00206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1"/>
    <w:uiPriority w:val="99"/>
    <w:locked/>
    <w:rPr>
      <w:rFonts w:cs="Times New Roman"/>
      <w:sz w:val="13"/>
      <w:szCs w:val="13"/>
      <w:u w:val="none"/>
    </w:rPr>
  </w:style>
  <w:style w:type="character" w:customStyle="1" w:styleId="Podpisobrazu0">
    <w:name w:val="Podpis obrazu"/>
    <w:basedOn w:val="Podpisobrazu"/>
    <w:uiPriority w:val="99"/>
    <w:rPr>
      <w:rFonts w:cs="Times New Roman"/>
      <w:color w:val="000080"/>
      <w:sz w:val="13"/>
      <w:szCs w:val="13"/>
      <w:u w:val="none"/>
    </w:rPr>
  </w:style>
  <w:style w:type="character" w:customStyle="1" w:styleId="Podpisobrazu22">
    <w:name w:val="Podpis obrazu2"/>
    <w:basedOn w:val="Podpisobrazu"/>
    <w:uiPriority w:val="99"/>
    <w:rPr>
      <w:rFonts w:cs="Times New Roman"/>
      <w:color w:val="000080"/>
      <w:sz w:val="13"/>
      <w:szCs w:val="13"/>
      <w:u w:val="single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Podpisobrazu21">
    <w:name w:val="Podpis obrazu (2)1"/>
    <w:basedOn w:val="Normalny"/>
    <w:link w:val="Podpisobrazu2"/>
    <w:uiPriority w:val="99"/>
    <w:pPr>
      <w:shd w:val="clear" w:color="auto" w:fill="FFFFFF"/>
      <w:spacing w:line="240" w:lineRule="atLeast"/>
    </w:pPr>
    <w:rPr>
      <w:b/>
      <w:bCs/>
      <w:color w:val="auto"/>
      <w:sz w:val="23"/>
      <w:szCs w:val="23"/>
    </w:rPr>
  </w:style>
  <w:style w:type="paragraph" w:customStyle="1" w:styleId="Podpisobrazu31">
    <w:name w:val="Podpis obrazu (3)1"/>
    <w:basedOn w:val="Normalny"/>
    <w:link w:val="Podpisobrazu3"/>
    <w:uiPriority w:val="99"/>
    <w:pPr>
      <w:shd w:val="clear" w:color="auto" w:fill="FFFFFF"/>
      <w:spacing w:line="230" w:lineRule="exact"/>
    </w:pPr>
    <w:rPr>
      <w:color w:val="auto"/>
      <w:sz w:val="20"/>
      <w:szCs w:val="20"/>
    </w:rPr>
  </w:style>
  <w:style w:type="paragraph" w:customStyle="1" w:styleId="Podpisobrazu41">
    <w:name w:val="Podpis obrazu (4)1"/>
    <w:basedOn w:val="Normalny"/>
    <w:link w:val="Podpisobrazu4"/>
    <w:uiPriority w:val="99"/>
    <w:pPr>
      <w:shd w:val="clear" w:color="auto" w:fill="FFFFFF"/>
      <w:spacing w:line="240" w:lineRule="atLeast"/>
      <w:jc w:val="center"/>
    </w:pPr>
    <w:rPr>
      <w:color w:val="auto"/>
      <w:sz w:val="18"/>
      <w:szCs w:val="18"/>
    </w:rPr>
  </w:style>
  <w:style w:type="paragraph" w:customStyle="1" w:styleId="Podpisobrazu1">
    <w:name w:val="Podpis obrazu1"/>
    <w:basedOn w:val="Normalny"/>
    <w:link w:val="Podpisobrazu"/>
    <w:uiPriority w:val="99"/>
    <w:pPr>
      <w:shd w:val="clear" w:color="auto" w:fill="FFFFFF"/>
      <w:spacing w:line="240" w:lineRule="atLeast"/>
    </w:pPr>
    <w:rPr>
      <w:color w:val="auto"/>
      <w:sz w:val="13"/>
      <w:szCs w:val="13"/>
    </w:rPr>
  </w:style>
  <w:style w:type="paragraph" w:styleId="Nagwek">
    <w:name w:val="header"/>
    <w:basedOn w:val="Normalny"/>
    <w:link w:val="NagwekZnak"/>
    <w:uiPriority w:val="99"/>
    <w:unhideWhenUsed/>
    <w:rsid w:val="00E30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078A"/>
    <w:rPr>
      <w:rFonts w:cs="Arial"/>
      <w:color w:val="00000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E30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3078A"/>
    <w:rPr>
      <w:rFonts w:cs="Arial"/>
      <w:color w:val="00000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52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2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4"/>
        <w:szCs w:val="24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styleId="Pogrubienie">
    <w:name w:val="Strong"/>
    <w:aliases w:val="Tekst treści (2) + Arial,6,5 pt"/>
    <w:basedOn w:val="Teksttreci2"/>
    <w:uiPriority w:val="99"/>
    <w:qFormat/>
    <w:rPr>
      <w:rFonts w:ascii="Arial" w:hAnsi="Arial" w:cs="Arial"/>
      <w:color w:val="000080"/>
      <w:sz w:val="20"/>
      <w:szCs w:val="20"/>
      <w:u w:val="none"/>
    </w:rPr>
  </w:style>
  <w:style w:type="character" w:customStyle="1" w:styleId="Podpisobrazu2">
    <w:name w:val="Podpis obrazu (2)_"/>
    <w:basedOn w:val="Domylnaczcionkaakapitu"/>
    <w:link w:val="Podpisobrazu21"/>
    <w:uiPriority w:val="99"/>
    <w:locked/>
    <w:rPr>
      <w:rFonts w:cs="Times New Roman"/>
      <w:b/>
      <w:bCs/>
      <w:sz w:val="23"/>
      <w:szCs w:val="23"/>
      <w:u w:val="none"/>
    </w:rPr>
  </w:style>
  <w:style w:type="character" w:customStyle="1" w:styleId="Podpisobrazu20">
    <w:name w:val="Podpis obrazu (2)"/>
    <w:basedOn w:val="Podpisobrazu2"/>
    <w:uiPriority w:val="99"/>
    <w:rPr>
      <w:rFonts w:cs="Times New Roman"/>
      <w:b/>
      <w:bCs/>
      <w:color w:val="000080"/>
      <w:sz w:val="23"/>
      <w:szCs w:val="23"/>
      <w:u w:val="none"/>
    </w:rPr>
  </w:style>
  <w:style w:type="character" w:customStyle="1" w:styleId="Podpisobrazu3">
    <w:name w:val="Podpis obrazu (3)_"/>
    <w:basedOn w:val="Domylnaczcionkaakapitu"/>
    <w:link w:val="Podpisobrazu31"/>
    <w:uiPriority w:val="99"/>
    <w:locked/>
    <w:rPr>
      <w:rFonts w:cs="Times New Roman"/>
      <w:sz w:val="20"/>
      <w:szCs w:val="20"/>
      <w:u w:val="none"/>
    </w:rPr>
  </w:style>
  <w:style w:type="character" w:customStyle="1" w:styleId="Podpisobrazu30">
    <w:name w:val="Podpis obrazu (3)"/>
    <w:basedOn w:val="Podpisobrazu3"/>
    <w:uiPriority w:val="99"/>
    <w:rPr>
      <w:rFonts w:cs="Times New Roman"/>
      <w:color w:val="000080"/>
      <w:sz w:val="20"/>
      <w:szCs w:val="20"/>
      <w:u w:val="none"/>
    </w:rPr>
  </w:style>
  <w:style w:type="character" w:customStyle="1" w:styleId="Podpisobrazu32">
    <w:name w:val="Podpis obrazu (3)2"/>
    <w:basedOn w:val="Podpisobrazu3"/>
    <w:uiPriority w:val="99"/>
    <w:rPr>
      <w:rFonts w:cs="Times New Roman"/>
      <w:color w:val="002060"/>
      <w:sz w:val="20"/>
      <w:szCs w:val="20"/>
      <w:u w:val="none"/>
    </w:rPr>
  </w:style>
  <w:style w:type="character" w:customStyle="1" w:styleId="Podpisobrazu4">
    <w:name w:val="Podpis obrazu (4)_"/>
    <w:basedOn w:val="Domylnaczcionkaakapitu"/>
    <w:link w:val="Podpisobrazu41"/>
    <w:uiPriority w:val="99"/>
    <w:locked/>
    <w:rPr>
      <w:rFonts w:cs="Times New Roman"/>
      <w:sz w:val="18"/>
      <w:szCs w:val="18"/>
      <w:u w:val="none"/>
    </w:rPr>
  </w:style>
  <w:style w:type="character" w:customStyle="1" w:styleId="Podpisobrazu40">
    <w:name w:val="Podpis obrazu (4)"/>
    <w:basedOn w:val="Podpisobrazu4"/>
    <w:uiPriority w:val="99"/>
    <w:rPr>
      <w:rFonts w:cs="Times New Roman"/>
      <w:color w:val="00206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1"/>
    <w:uiPriority w:val="99"/>
    <w:locked/>
    <w:rPr>
      <w:rFonts w:cs="Times New Roman"/>
      <w:sz w:val="13"/>
      <w:szCs w:val="13"/>
      <w:u w:val="none"/>
    </w:rPr>
  </w:style>
  <w:style w:type="character" w:customStyle="1" w:styleId="Podpisobrazu0">
    <w:name w:val="Podpis obrazu"/>
    <w:basedOn w:val="Podpisobrazu"/>
    <w:uiPriority w:val="99"/>
    <w:rPr>
      <w:rFonts w:cs="Times New Roman"/>
      <w:color w:val="000080"/>
      <w:sz w:val="13"/>
      <w:szCs w:val="13"/>
      <w:u w:val="none"/>
    </w:rPr>
  </w:style>
  <w:style w:type="character" w:customStyle="1" w:styleId="Podpisobrazu22">
    <w:name w:val="Podpis obrazu2"/>
    <w:basedOn w:val="Podpisobrazu"/>
    <w:uiPriority w:val="99"/>
    <w:rPr>
      <w:rFonts w:cs="Times New Roman"/>
      <w:color w:val="000080"/>
      <w:sz w:val="13"/>
      <w:szCs w:val="13"/>
      <w:u w:val="single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Podpisobrazu21">
    <w:name w:val="Podpis obrazu (2)1"/>
    <w:basedOn w:val="Normalny"/>
    <w:link w:val="Podpisobrazu2"/>
    <w:uiPriority w:val="99"/>
    <w:pPr>
      <w:shd w:val="clear" w:color="auto" w:fill="FFFFFF"/>
      <w:spacing w:line="240" w:lineRule="atLeast"/>
    </w:pPr>
    <w:rPr>
      <w:b/>
      <w:bCs/>
      <w:color w:val="auto"/>
      <w:sz w:val="23"/>
      <w:szCs w:val="23"/>
    </w:rPr>
  </w:style>
  <w:style w:type="paragraph" w:customStyle="1" w:styleId="Podpisobrazu31">
    <w:name w:val="Podpis obrazu (3)1"/>
    <w:basedOn w:val="Normalny"/>
    <w:link w:val="Podpisobrazu3"/>
    <w:uiPriority w:val="99"/>
    <w:pPr>
      <w:shd w:val="clear" w:color="auto" w:fill="FFFFFF"/>
      <w:spacing w:line="230" w:lineRule="exact"/>
    </w:pPr>
    <w:rPr>
      <w:color w:val="auto"/>
      <w:sz w:val="20"/>
      <w:szCs w:val="20"/>
    </w:rPr>
  </w:style>
  <w:style w:type="paragraph" w:customStyle="1" w:styleId="Podpisobrazu41">
    <w:name w:val="Podpis obrazu (4)1"/>
    <w:basedOn w:val="Normalny"/>
    <w:link w:val="Podpisobrazu4"/>
    <w:uiPriority w:val="99"/>
    <w:pPr>
      <w:shd w:val="clear" w:color="auto" w:fill="FFFFFF"/>
      <w:spacing w:line="240" w:lineRule="atLeast"/>
      <w:jc w:val="center"/>
    </w:pPr>
    <w:rPr>
      <w:color w:val="auto"/>
      <w:sz w:val="18"/>
      <w:szCs w:val="18"/>
    </w:rPr>
  </w:style>
  <w:style w:type="paragraph" w:customStyle="1" w:styleId="Podpisobrazu1">
    <w:name w:val="Podpis obrazu1"/>
    <w:basedOn w:val="Normalny"/>
    <w:link w:val="Podpisobrazu"/>
    <w:uiPriority w:val="99"/>
    <w:pPr>
      <w:shd w:val="clear" w:color="auto" w:fill="FFFFFF"/>
      <w:spacing w:line="240" w:lineRule="atLeast"/>
    </w:pPr>
    <w:rPr>
      <w:color w:val="auto"/>
      <w:sz w:val="13"/>
      <w:szCs w:val="13"/>
    </w:rPr>
  </w:style>
  <w:style w:type="paragraph" w:styleId="Nagwek">
    <w:name w:val="header"/>
    <w:basedOn w:val="Normalny"/>
    <w:link w:val="NagwekZnak"/>
    <w:uiPriority w:val="99"/>
    <w:unhideWhenUsed/>
    <w:rsid w:val="00E30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078A"/>
    <w:rPr>
      <w:rFonts w:cs="Arial"/>
      <w:color w:val="00000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E30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3078A"/>
    <w:rPr>
      <w:rFonts w:cs="Arial"/>
      <w:color w:val="00000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52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2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mtcontrols.de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info@mtcontrols.d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tcontrols.d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tcontrols.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mtcontrols.de" TargetMode="External"/><Relationship Id="rId10" Type="http://schemas.openxmlformats.org/officeDocument/2006/relationships/hyperlink" Target="mailto:info@mtcontrols.de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9F4E-C531-48CA-AEA9-5CE5012D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2019-01-11T14:24:00Z</dcterms:created>
  <dcterms:modified xsi:type="dcterms:W3CDTF">2019-01-14T13:39:00Z</dcterms:modified>
</cp:coreProperties>
</file>